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6589A977" w:rsidR="00B40CE4" w:rsidRPr="005E5BB3" w:rsidRDefault="00B40CE4" w:rsidP="00B40CE4">
      <w:pPr>
        <w:tabs>
          <w:tab w:val="right" w:pos="9639"/>
        </w:tabs>
        <w:spacing w:after="0"/>
        <w:rPr>
          <w:rFonts w:ascii="Arial" w:hAnsi="Arial" w:cs="Arial"/>
          <w:b/>
          <w:sz w:val="24"/>
          <w:lang w:val="en-US" w:eastAsia="zh-CN"/>
        </w:rPr>
      </w:pPr>
      <w:bookmarkStart w:id="0" w:name="_GoBack"/>
      <w:bookmarkEnd w:id="0"/>
      <w:r w:rsidRPr="005E5BB3">
        <w:rPr>
          <w:rFonts w:ascii="Arial" w:hAnsi="Arial" w:cs="Arial"/>
          <w:b/>
          <w:sz w:val="24"/>
          <w:lang w:val="en-US" w:eastAsia="zh-CN"/>
        </w:rPr>
        <w:t>3GPP TSG-RAN WG4 Meeting #</w:t>
      </w:r>
      <w:r w:rsidR="008B1EF2">
        <w:rPr>
          <w:rFonts w:ascii="Arial" w:hAnsi="Arial" w:cs="Arial"/>
          <w:b/>
          <w:sz w:val="24"/>
          <w:lang w:val="en-US" w:eastAsia="zh-CN"/>
        </w:rPr>
        <w:t>10</w:t>
      </w:r>
      <w:r w:rsidR="00DD6DA1">
        <w:rPr>
          <w:rFonts w:ascii="Arial" w:hAnsi="Arial" w:cs="Arial"/>
          <w:b/>
          <w:sz w:val="24"/>
          <w:lang w:val="en-US" w:eastAsia="zh-CN"/>
        </w:rPr>
        <w:t>1</w:t>
      </w:r>
      <w:r>
        <w:rPr>
          <w:rFonts w:ascii="Arial" w:hAnsi="Arial" w:cs="Arial"/>
          <w:b/>
          <w:sz w:val="24"/>
          <w:lang w:val="en-US" w:eastAsia="zh-CN"/>
        </w:rPr>
        <w:t>-e</w:t>
      </w:r>
      <w:r w:rsidRPr="005E5BB3">
        <w:rPr>
          <w:rFonts w:ascii="Arial" w:hAnsi="Arial" w:cs="Arial"/>
          <w:b/>
          <w:i/>
          <w:sz w:val="24"/>
          <w:lang w:eastAsia="zh-CN"/>
        </w:rPr>
        <w:tab/>
      </w:r>
      <w:r w:rsidR="006438EF">
        <w:rPr>
          <w:rFonts w:ascii="Arial" w:hAnsi="Arial" w:cs="Arial"/>
          <w:b/>
          <w:sz w:val="24"/>
          <w:lang w:val="en-US" w:eastAsia="zh-CN"/>
        </w:rPr>
        <w:t>R4-21</w:t>
      </w:r>
      <w:r w:rsidR="00DD6DA1">
        <w:rPr>
          <w:rFonts w:ascii="Arial" w:hAnsi="Arial" w:cs="Arial"/>
          <w:b/>
          <w:sz w:val="24"/>
          <w:lang w:val="en-US" w:eastAsia="zh-CN"/>
        </w:rPr>
        <w:t>20241</w:t>
      </w:r>
    </w:p>
    <w:p w14:paraId="0E0F466F" w14:textId="66CFC504" w:rsidR="00615EBB" w:rsidRPr="00B40CE4" w:rsidRDefault="008B1EF2"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Electronic Meeting, 16 – 27 August,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D98DA57" w:rsidR="00C24D2F" w:rsidRPr="00DD6DA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DD6DA1">
        <w:rPr>
          <w:rFonts w:ascii="Arial" w:eastAsia="MS Mincho" w:hAnsi="Arial" w:cs="Arial" w:hint="eastAsia"/>
          <w:color w:val="000000"/>
          <w:sz w:val="22"/>
          <w:lang w:val="pt-BR" w:eastAsia="ja-JP"/>
        </w:rPr>
        <w:tab/>
      </w:r>
      <w:r w:rsidR="00DD6DA1" w:rsidRPr="00DD6DA1">
        <w:rPr>
          <w:rFonts w:ascii="Arial" w:eastAsia="MS Mincho" w:hAnsi="Arial" w:cs="Arial"/>
          <w:color w:val="000000"/>
          <w:sz w:val="22"/>
          <w:lang w:val="pt-BR" w:eastAsia="ja-JP"/>
        </w:rPr>
        <w:t>4</w:t>
      </w:r>
      <w:r w:rsidR="00DD6DA1" w:rsidRPr="00DD6DA1">
        <w:rPr>
          <w:rFonts w:ascii="Arial" w:eastAsiaTheme="minorEastAsia" w:hAnsi="Arial" w:cs="Arial"/>
          <w:color w:val="000000"/>
          <w:sz w:val="22"/>
          <w:lang w:eastAsia="zh-CN"/>
        </w:rPr>
        <w:t>.1.6</w:t>
      </w:r>
    </w:p>
    <w:p w14:paraId="50D5329D" w14:textId="3E837F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451E8" w:rsidRPr="009451E8">
        <w:rPr>
          <w:rFonts w:ascii="Arial" w:hAnsi="Arial" w:cs="Arial"/>
          <w:color w:val="000000"/>
          <w:sz w:val="22"/>
          <w:lang w:eastAsia="zh-CN"/>
        </w:rPr>
        <w:t>Huawei, HiSilicon</w:t>
      </w:r>
    </w:p>
    <w:p w14:paraId="1E0389E7" w14:textId="7803998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D6DA1" w:rsidRPr="00DD6DA1">
        <w:rPr>
          <w:rFonts w:ascii="Arial" w:eastAsiaTheme="minorEastAsia" w:hAnsi="Arial" w:cs="Arial"/>
          <w:color w:val="000000"/>
          <w:sz w:val="22"/>
          <w:lang w:eastAsia="zh-CN"/>
        </w:rPr>
        <w:t>WF on Rel-15 NR RRM core requirements maintenance</w:t>
      </w:r>
    </w:p>
    <w:p w14:paraId="67B0962B" w14:textId="40B99A9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451E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47BAAB0D" w:rsidR="00C30562" w:rsidRDefault="003F0454" w:rsidP="00C30562">
      <w:pPr>
        <w:rPr>
          <w:iCs/>
          <w:lang w:eastAsia="zh-CN"/>
        </w:rPr>
      </w:pPr>
      <w:r>
        <w:rPr>
          <w:iCs/>
          <w:lang w:eastAsia="zh-CN"/>
        </w:rPr>
        <w:t xml:space="preserve">This document captures the agreements as well as open issues and corresponding options for </w:t>
      </w:r>
      <w:r w:rsidR="00DD6DA1" w:rsidRPr="00DD6DA1">
        <w:rPr>
          <w:iCs/>
          <w:lang w:eastAsia="zh-CN"/>
        </w:rPr>
        <w:t>Rel-15 NR RRM core requirements maintenance</w:t>
      </w:r>
      <w:r>
        <w:rPr>
          <w:iCs/>
          <w:lang w:eastAsia="zh-CN"/>
        </w:rPr>
        <w:t>.</w:t>
      </w:r>
    </w:p>
    <w:p w14:paraId="226EE3D6" w14:textId="0C77537D" w:rsidR="00D46F6A" w:rsidRDefault="00D46F6A" w:rsidP="00D46F6A">
      <w:pPr>
        <w:pStyle w:val="1"/>
        <w:rPr>
          <w:rFonts w:eastAsiaTheme="minorEastAsia"/>
          <w:lang w:eastAsia="zh-CN"/>
        </w:rPr>
      </w:pPr>
      <w:r>
        <w:rPr>
          <w:lang w:eastAsia="ja-JP"/>
        </w:rPr>
        <w:t>Way Forward</w:t>
      </w:r>
    </w:p>
    <w:p w14:paraId="5AB4398C" w14:textId="77777777" w:rsidR="00D46F6A" w:rsidRDefault="00D46F6A" w:rsidP="00C30562">
      <w:pPr>
        <w:rPr>
          <w:iCs/>
          <w:lang w:eastAsia="zh-CN"/>
        </w:rPr>
      </w:pPr>
    </w:p>
    <w:p w14:paraId="3A3B636D" w14:textId="0BBFEC3F" w:rsidR="00807AC0" w:rsidRDefault="004A0072" w:rsidP="004A0072">
      <w:pPr>
        <w:pStyle w:val="3"/>
        <w:numPr>
          <w:ilvl w:val="0"/>
          <w:numId w:val="0"/>
        </w:numPr>
      </w:pPr>
      <w:r>
        <w:t xml:space="preserve">Issue 1: </w:t>
      </w:r>
      <w:r w:rsidR="00D46F6A" w:rsidRPr="00D46F6A">
        <w:t xml:space="preserve">Clarification for SSB </w:t>
      </w:r>
      <w:r w:rsidR="00283643">
        <w:t>and</w:t>
      </w:r>
      <w:r w:rsidR="00D46F6A" w:rsidRPr="00D46F6A">
        <w:t xml:space="preserve"> SMTC periodicity</w:t>
      </w:r>
    </w:p>
    <w:p w14:paraId="0E8CB0F2" w14:textId="77777777" w:rsidR="004A0072" w:rsidRPr="004A0072" w:rsidRDefault="00D46F6A" w:rsidP="00D46F6A">
      <w:pPr>
        <w:spacing w:after="120"/>
        <w:rPr>
          <w:szCs w:val="24"/>
          <w:highlight w:val="green"/>
          <w:lang w:eastAsia="zh-CN"/>
        </w:rPr>
      </w:pPr>
      <w:r w:rsidRPr="004A0072">
        <w:rPr>
          <w:szCs w:val="24"/>
          <w:highlight w:val="green"/>
          <w:lang w:eastAsia="zh-CN"/>
        </w:rPr>
        <w:t xml:space="preserve">Common understanding: </w:t>
      </w:r>
    </w:p>
    <w:p w14:paraId="15008C1A" w14:textId="466CE691" w:rsidR="00D46F6A" w:rsidRPr="00D46F6A" w:rsidRDefault="00D46F6A" w:rsidP="00D46F6A">
      <w:pPr>
        <w:spacing w:after="120"/>
        <w:rPr>
          <w:szCs w:val="24"/>
          <w:lang w:eastAsia="zh-CN"/>
        </w:rPr>
      </w:pPr>
      <w:r w:rsidRPr="004A0072">
        <w:rPr>
          <w:szCs w:val="24"/>
          <w:highlight w:val="green"/>
          <w:lang w:eastAsia="zh-CN"/>
        </w:rPr>
        <w:t xml:space="preserve">It is an error case if the SSB transmission periodicity </w:t>
      </w:r>
      <w:r w:rsidR="004A0072" w:rsidRPr="004A0072">
        <w:rPr>
          <w:szCs w:val="24"/>
          <w:highlight w:val="green"/>
          <w:lang w:eastAsia="zh-CN"/>
        </w:rPr>
        <w:t>is</w:t>
      </w:r>
      <w:r w:rsidRPr="004A0072">
        <w:rPr>
          <w:szCs w:val="24"/>
          <w:highlight w:val="green"/>
          <w:lang w:eastAsia="zh-CN"/>
        </w:rPr>
        <w:t xml:space="preserve"> greater than the configured SMTC for the same carrier.</w:t>
      </w:r>
    </w:p>
    <w:p w14:paraId="572D9DD0" w14:textId="77777777" w:rsidR="00D46F6A" w:rsidRDefault="00D46F6A" w:rsidP="00D46F6A">
      <w:pPr>
        <w:rPr>
          <w:rFonts w:eastAsiaTheme="minorEastAsia"/>
          <w:i/>
          <w:color w:val="0070C0"/>
          <w:lang w:val="en-US" w:eastAsia="zh-CN"/>
        </w:rPr>
      </w:pPr>
      <w:r>
        <w:rPr>
          <w:rFonts w:eastAsiaTheme="minorEastAsia" w:hint="eastAsia"/>
          <w:i/>
          <w:color w:val="0070C0"/>
          <w:lang w:val="en-US" w:eastAsia="zh-CN"/>
        </w:rPr>
        <w:t>Candidate options:</w:t>
      </w:r>
    </w:p>
    <w:p w14:paraId="45AD5D82" w14:textId="77777777" w:rsidR="004A0072" w:rsidRPr="004A0072" w:rsidRDefault="00D46F6A" w:rsidP="004A0072">
      <w:pPr>
        <w:pStyle w:val="afe"/>
        <w:numPr>
          <w:ilvl w:val="0"/>
          <w:numId w:val="11"/>
        </w:numPr>
        <w:spacing w:after="120"/>
        <w:ind w:firstLineChars="0"/>
        <w:rPr>
          <w:szCs w:val="24"/>
          <w:lang w:eastAsia="zh-CN"/>
        </w:rPr>
      </w:pPr>
      <w:r w:rsidRPr="004A0072">
        <w:rPr>
          <w:szCs w:val="24"/>
          <w:lang w:eastAsia="zh-CN"/>
        </w:rPr>
        <w:t xml:space="preserve">Option 1 </w:t>
      </w:r>
    </w:p>
    <w:p w14:paraId="3B880A39" w14:textId="12E963EC" w:rsidR="004A0072" w:rsidRPr="004A0072" w:rsidRDefault="00D46F6A" w:rsidP="004A0072">
      <w:pPr>
        <w:pStyle w:val="afe"/>
        <w:numPr>
          <w:ilvl w:val="1"/>
          <w:numId w:val="11"/>
        </w:numPr>
        <w:spacing w:after="120"/>
        <w:ind w:firstLineChars="0"/>
        <w:rPr>
          <w:szCs w:val="24"/>
          <w:lang w:eastAsia="zh-CN"/>
        </w:rPr>
      </w:pPr>
      <w:r w:rsidRPr="004A0072">
        <w:rPr>
          <w:rFonts w:eastAsia="宋体"/>
          <w:szCs w:val="24"/>
          <w:lang w:eastAsia="zh-CN"/>
        </w:rPr>
        <w:t xml:space="preserve">Add </w:t>
      </w:r>
      <w:r w:rsidR="004A0072" w:rsidRPr="004A0072">
        <w:rPr>
          <w:rFonts w:eastAsia="宋体"/>
          <w:szCs w:val="24"/>
          <w:lang w:eastAsia="zh-CN"/>
        </w:rPr>
        <w:t xml:space="preserve">the following </w:t>
      </w:r>
      <w:r w:rsidRPr="004A0072">
        <w:rPr>
          <w:rFonts w:eastAsia="宋体"/>
          <w:szCs w:val="24"/>
          <w:lang w:eastAsia="zh-CN"/>
        </w:rPr>
        <w:t>clarification</w:t>
      </w:r>
      <w:r w:rsidR="004A0072">
        <w:rPr>
          <w:rFonts w:eastAsia="宋体"/>
          <w:szCs w:val="24"/>
          <w:lang w:eastAsia="zh-CN"/>
        </w:rPr>
        <w:t xml:space="preserve"> or similar</w:t>
      </w:r>
      <w:r w:rsidRPr="004A0072">
        <w:rPr>
          <w:rFonts w:eastAsia="宋体"/>
          <w:szCs w:val="24"/>
          <w:lang w:eastAsia="zh-CN"/>
        </w:rPr>
        <w:t xml:space="preserve"> </w:t>
      </w:r>
      <w:r w:rsidR="004A0072" w:rsidRPr="004A0072">
        <w:rPr>
          <w:rFonts w:eastAsia="宋体"/>
          <w:szCs w:val="24"/>
          <w:lang w:eastAsia="zh-CN"/>
        </w:rPr>
        <w:t xml:space="preserve">to the spec </w:t>
      </w:r>
      <w:r w:rsidR="004A0072">
        <w:rPr>
          <w:rFonts w:eastAsia="宋体"/>
          <w:szCs w:val="24"/>
          <w:lang w:eastAsia="zh-CN"/>
        </w:rPr>
        <w:t>(e.g. clause 3.6)</w:t>
      </w:r>
    </w:p>
    <w:p w14:paraId="389A9675" w14:textId="6CFCEECB" w:rsidR="004A0072" w:rsidRPr="004A0072" w:rsidRDefault="004A0072" w:rsidP="004A0072">
      <w:pPr>
        <w:pStyle w:val="afe"/>
        <w:numPr>
          <w:ilvl w:val="2"/>
          <w:numId w:val="11"/>
        </w:numPr>
        <w:spacing w:after="120"/>
        <w:ind w:firstLineChars="0"/>
        <w:rPr>
          <w:szCs w:val="24"/>
          <w:lang w:eastAsia="zh-CN"/>
        </w:rPr>
      </w:pPr>
      <w:r w:rsidRPr="004A0072">
        <w:rPr>
          <w:rFonts w:eastAsia="宋体"/>
          <w:szCs w:val="24"/>
          <w:lang w:eastAsia="zh-CN"/>
        </w:rPr>
        <w:t>Requirements in this specification assume that SSB transmission periodicity shall not be greater than the configured SMTC for the same carrier.</w:t>
      </w:r>
    </w:p>
    <w:p w14:paraId="6AF7821C" w14:textId="533B27F3" w:rsidR="00D46F6A" w:rsidRPr="004A0072" w:rsidRDefault="00D46F6A" w:rsidP="004A0072">
      <w:pPr>
        <w:pStyle w:val="afe"/>
        <w:numPr>
          <w:ilvl w:val="0"/>
          <w:numId w:val="11"/>
        </w:numPr>
        <w:spacing w:after="120"/>
        <w:ind w:firstLineChars="0"/>
        <w:rPr>
          <w:szCs w:val="24"/>
          <w:lang w:eastAsia="zh-CN"/>
        </w:rPr>
      </w:pPr>
      <w:r w:rsidRPr="004A0072">
        <w:rPr>
          <w:szCs w:val="24"/>
          <w:lang w:eastAsia="zh-CN"/>
        </w:rPr>
        <w:t xml:space="preserve">Option 2 </w:t>
      </w:r>
    </w:p>
    <w:p w14:paraId="34475718" w14:textId="7A420769" w:rsidR="00D46F6A" w:rsidRPr="004A0072" w:rsidRDefault="00D46F6A" w:rsidP="004A0072">
      <w:pPr>
        <w:pStyle w:val="afe"/>
        <w:numPr>
          <w:ilvl w:val="1"/>
          <w:numId w:val="11"/>
        </w:numPr>
        <w:spacing w:after="120"/>
        <w:ind w:firstLineChars="0"/>
        <w:rPr>
          <w:rFonts w:eastAsia="宋体"/>
          <w:szCs w:val="24"/>
          <w:lang w:eastAsia="zh-CN"/>
        </w:rPr>
      </w:pPr>
      <w:r w:rsidRPr="004A0072">
        <w:rPr>
          <w:rFonts w:eastAsia="宋体"/>
          <w:szCs w:val="24"/>
          <w:lang w:eastAsia="zh-CN"/>
        </w:rPr>
        <w:t xml:space="preserve">Clarification in option </w:t>
      </w:r>
      <w:r w:rsidR="004A0072">
        <w:rPr>
          <w:rFonts w:eastAsia="宋体"/>
          <w:szCs w:val="24"/>
          <w:lang w:eastAsia="zh-CN"/>
        </w:rPr>
        <w:t>1 not needed based on common understanding</w:t>
      </w:r>
    </w:p>
    <w:p w14:paraId="6B62CA7F" w14:textId="77777777" w:rsidR="00D46F6A" w:rsidRPr="00D46F6A" w:rsidRDefault="00D46F6A" w:rsidP="00D46F6A">
      <w:pPr>
        <w:rPr>
          <w:rFonts w:eastAsiaTheme="minorEastAsia"/>
          <w:i/>
          <w:color w:val="0070C0"/>
          <w:lang w:eastAsia="zh-CN"/>
        </w:rPr>
      </w:pPr>
    </w:p>
    <w:p w14:paraId="42778B98" w14:textId="69BB7538" w:rsidR="004A0072" w:rsidRDefault="004A0072" w:rsidP="004A0072">
      <w:pPr>
        <w:pStyle w:val="3"/>
        <w:numPr>
          <w:ilvl w:val="0"/>
          <w:numId w:val="0"/>
        </w:numPr>
      </w:pPr>
      <w:r>
        <w:t xml:space="preserve">Issue 2: </w:t>
      </w:r>
      <w:r w:rsidRPr="004A0072">
        <w:t xml:space="preserve">Applicable DRX cycle for inter-frequency and inter-RAT </w:t>
      </w:r>
      <w:r w:rsidR="00F710DA">
        <w:t>measurement</w:t>
      </w:r>
      <w:r w:rsidRPr="004A0072">
        <w:t xml:space="preserve"> in NE-DC and NR-DC</w:t>
      </w:r>
    </w:p>
    <w:p w14:paraId="7CB78787" w14:textId="77777777" w:rsidR="004A0072" w:rsidRDefault="004A0072" w:rsidP="004A0072">
      <w:pPr>
        <w:rPr>
          <w:rFonts w:eastAsiaTheme="minorEastAsia"/>
          <w:i/>
          <w:color w:val="0070C0"/>
          <w:lang w:val="en-US" w:eastAsia="zh-CN"/>
        </w:rPr>
      </w:pPr>
      <w:r>
        <w:rPr>
          <w:rFonts w:eastAsiaTheme="minorEastAsia" w:hint="eastAsia"/>
          <w:i/>
          <w:color w:val="0070C0"/>
          <w:lang w:val="en-US" w:eastAsia="zh-CN"/>
        </w:rPr>
        <w:t>Candidate options:</w:t>
      </w:r>
    </w:p>
    <w:p w14:paraId="79C3EBEA" w14:textId="1F11B27B" w:rsidR="004A0072" w:rsidRPr="004A0072" w:rsidRDefault="004A0072" w:rsidP="004A0072">
      <w:pPr>
        <w:pStyle w:val="afe"/>
        <w:numPr>
          <w:ilvl w:val="0"/>
          <w:numId w:val="11"/>
        </w:numPr>
        <w:spacing w:after="120"/>
        <w:ind w:firstLineChars="0"/>
        <w:rPr>
          <w:szCs w:val="24"/>
          <w:lang w:eastAsia="zh-CN"/>
        </w:rPr>
      </w:pPr>
      <w:r w:rsidRPr="004A0072">
        <w:rPr>
          <w:szCs w:val="24"/>
          <w:lang w:eastAsia="zh-CN"/>
        </w:rPr>
        <w:t>Option 1</w:t>
      </w:r>
    </w:p>
    <w:p w14:paraId="6C3E6C29" w14:textId="77777777" w:rsidR="004A0072" w:rsidRPr="004A0072" w:rsidRDefault="004A0072" w:rsidP="004A0072">
      <w:pPr>
        <w:pStyle w:val="afe"/>
        <w:numPr>
          <w:ilvl w:val="1"/>
          <w:numId w:val="11"/>
        </w:numPr>
        <w:spacing w:after="120"/>
        <w:ind w:firstLineChars="0"/>
        <w:rPr>
          <w:szCs w:val="24"/>
          <w:lang w:eastAsia="zh-CN"/>
        </w:rPr>
      </w:pPr>
      <w:r w:rsidRPr="004A0072">
        <w:rPr>
          <w:szCs w:val="24"/>
          <w:lang w:eastAsia="zh-CN"/>
        </w:rPr>
        <w:t>In NR-DC mode and NE-DC mode, the parameters, timers and scheduling requests referred to in clause 3.6.1 are for the longer DRX cycle between master cell group and secondary cell group.</w:t>
      </w:r>
    </w:p>
    <w:p w14:paraId="31C86059" w14:textId="6EF744A7" w:rsidR="004A0072" w:rsidRPr="004A0072" w:rsidRDefault="004A0072" w:rsidP="004A0072">
      <w:pPr>
        <w:pStyle w:val="afe"/>
        <w:numPr>
          <w:ilvl w:val="0"/>
          <w:numId w:val="11"/>
        </w:numPr>
        <w:spacing w:after="120"/>
        <w:ind w:firstLineChars="0"/>
        <w:rPr>
          <w:szCs w:val="24"/>
          <w:lang w:eastAsia="zh-CN"/>
        </w:rPr>
      </w:pPr>
      <w:r w:rsidRPr="004A0072">
        <w:rPr>
          <w:szCs w:val="24"/>
          <w:lang w:eastAsia="zh-CN"/>
        </w:rPr>
        <w:t xml:space="preserve">Option </w:t>
      </w:r>
      <w:r>
        <w:rPr>
          <w:szCs w:val="24"/>
          <w:lang w:eastAsia="zh-CN"/>
        </w:rPr>
        <w:t>2</w:t>
      </w:r>
    </w:p>
    <w:p w14:paraId="6F250F1F" w14:textId="16930E84" w:rsidR="004A0072" w:rsidRDefault="004A0072" w:rsidP="004A0072">
      <w:pPr>
        <w:pStyle w:val="afe"/>
        <w:numPr>
          <w:ilvl w:val="1"/>
          <w:numId w:val="11"/>
        </w:numPr>
        <w:spacing w:after="120"/>
        <w:ind w:firstLineChars="0"/>
        <w:rPr>
          <w:szCs w:val="24"/>
          <w:lang w:eastAsia="zh-CN"/>
        </w:rPr>
      </w:pPr>
      <w:r>
        <w:rPr>
          <w:szCs w:val="24"/>
          <w:lang w:eastAsia="zh-CN"/>
        </w:rPr>
        <w:t>Other</w:t>
      </w:r>
      <w:r w:rsidRPr="004A0072">
        <w:rPr>
          <w:szCs w:val="24"/>
          <w:lang w:eastAsia="zh-CN"/>
        </w:rPr>
        <w:t xml:space="preserve"> principle</w:t>
      </w:r>
      <w:r>
        <w:rPr>
          <w:szCs w:val="24"/>
          <w:lang w:eastAsia="zh-CN"/>
        </w:rPr>
        <w:t>s</w:t>
      </w:r>
      <w:r w:rsidRPr="004A0072">
        <w:rPr>
          <w:szCs w:val="24"/>
          <w:lang w:eastAsia="zh-CN"/>
        </w:rPr>
        <w:t xml:space="preserve"> </w:t>
      </w:r>
      <w:r>
        <w:rPr>
          <w:szCs w:val="24"/>
          <w:lang w:eastAsia="zh-CN"/>
        </w:rPr>
        <w:t xml:space="preserve">than using </w:t>
      </w:r>
      <w:r w:rsidRPr="004A0072">
        <w:rPr>
          <w:szCs w:val="24"/>
          <w:lang w:eastAsia="zh-CN"/>
        </w:rPr>
        <w:t>longer DRX cycle between CGs</w:t>
      </w:r>
      <w:r>
        <w:rPr>
          <w:szCs w:val="24"/>
          <w:lang w:eastAsia="zh-CN"/>
        </w:rPr>
        <w:t xml:space="preserve"> (as in option 1)</w:t>
      </w:r>
      <w:r w:rsidRPr="004A0072">
        <w:rPr>
          <w:szCs w:val="24"/>
          <w:lang w:eastAsia="zh-CN"/>
        </w:rPr>
        <w:t xml:space="preserve"> </w:t>
      </w:r>
      <w:r>
        <w:rPr>
          <w:szCs w:val="24"/>
          <w:lang w:eastAsia="zh-CN"/>
        </w:rPr>
        <w:t>should be used.</w:t>
      </w:r>
    </w:p>
    <w:p w14:paraId="06342C69" w14:textId="0DCAD618" w:rsidR="008805FB" w:rsidRPr="004A0072" w:rsidRDefault="008805FB" w:rsidP="008805FB">
      <w:pPr>
        <w:pStyle w:val="afe"/>
        <w:numPr>
          <w:ilvl w:val="0"/>
          <w:numId w:val="11"/>
        </w:numPr>
        <w:spacing w:after="120"/>
        <w:ind w:firstLineChars="0"/>
        <w:rPr>
          <w:szCs w:val="24"/>
          <w:lang w:eastAsia="zh-CN"/>
        </w:rPr>
      </w:pPr>
      <w:r w:rsidRPr="004A0072">
        <w:rPr>
          <w:szCs w:val="24"/>
          <w:lang w:eastAsia="zh-CN"/>
        </w:rPr>
        <w:t xml:space="preserve">Option </w:t>
      </w:r>
      <w:r>
        <w:rPr>
          <w:szCs w:val="24"/>
          <w:lang w:eastAsia="zh-CN"/>
        </w:rPr>
        <w:t>3</w:t>
      </w:r>
    </w:p>
    <w:p w14:paraId="22A099AC" w14:textId="4932F679" w:rsidR="008805FB" w:rsidRDefault="008805FB" w:rsidP="008805FB">
      <w:pPr>
        <w:pStyle w:val="afe"/>
        <w:numPr>
          <w:ilvl w:val="1"/>
          <w:numId w:val="11"/>
        </w:numPr>
        <w:spacing w:after="120"/>
        <w:ind w:firstLineChars="0"/>
        <w:rPr>
          <w:szCs w:val="24"/>
          <w:lang w:eastAsia="zh-CN"/>
        </w:rPr>
      </w:pPr>
      <w:r>
        <w:rPr>
          <w:szCs w:val="24"/>
          <w:lang w:eastAsia="zh-CN"/>
        </w:rPr>
        <w:t>Other</w:t>
      </w:r>
      <w:r w:rsidRPr="004A0072">
        <w:rPr>
          <w:szCs w:val="24"/>
          <w:lang w:eastAsia="zh-CN"/>
        </w:rPr>
        <w:t xml:space="preserve"> </w:t>
      </w:r>
      <w:r>
        <w:rPr>
          <w:szCs w:val="24"/>
          <w:lang w:eastAsia="zh-CN"/>
        </w:rPr>
        <w:t>options clarifying the applicable DRX cycle</w:t>
      </w:r>
    </w:p>
    <w:p w14:paraId="5C3DDE43" w14:textId="77777777" w:rsidR="00F072D7" w:rsidRPr="00F072D7" w:rsidRDefault="00F072D7" w:rsidP="00F072D7">
      <w:pPr>
        <w:spacing w:after="120"/>
        <w:rPr>
          <w:szCs w:val="24"/>
          <w:lang w:eastAsia="zh-CN"/>
        </w:rPr>
      </w:pPr>
    </w:p>
    <w:p w14:paraId="22774B4E" w14:textId="2CEC4F2A" w:rsidR="004A0072" w:rsidRDefault="004A0072" w:rsidP="004A0072">
      <w:pPr>
        <w:pStyle w:val="3"/>
        <w:numPr>
          <w:ilvl w:val="0"/>
          <w:numId w:val="0"/>
        </w:numPr>
      </w:pPr>
      <w:r w:rsidRPr="004A0072">
        <w:lastRenderedPageBreak/>
        <w:t xml:space="preserve">Issue </w:t>
      </w:r>
      <w:r>
        <w:t>3</w:t>
      </w:r>
      <w:r w:rsidRPr="004A0072">
        <w:t xml:space="preserve">: </w:t>
      </w:r>
      <w:r w:rsidR="00283643">
        <w:t>Time period before cell selection</w:t>
      </w:r>
      <w:r w:rsidRPr="004A0072">
        <w:t xml:space="preserve"> in Idle mode</w:t>
      </w:r>
    </w:p>
    <w:p w14:paraId="543D4397" w14:textId="0086521E" w:rsidR="00283643" w:rsidRPr="00283643" w:rsidRDefault="00283643" w:rsidP="00283643">
      <w:pPr>
        <w:rPr>
          <w:rFonts w:eastAsiaTheme="minorEastAsia"/>
          <w:i/>
          <w:color w:val="0070C0"/>
          <w:lang w:val="en-US" w:eastAsia="zh-CN"/>
        </w:rPr>
      </w:pPr>
      <w:r>
        <w:rPr>
          <w:rFonts w:eastAsiaTheme="minorEastAsia"/>
          <w:i/>
          <w:color w:val="0070C0"/>
          <w:lang w:val="en-US" w:eastAsia="zh-CN"/>
        </w:rPr>
        <w:t>Note</w:t>
      </w:r>
      <w:r>
        <w:rPr>
          <w:rFonts w:eastAsiaTheme="minorEastAsia" w:hint="eastAsia"/>
          <w:i/>
          <w:color w:val="0070C0"/>
          <w:lang w:val="en-US" w:eastAsia="zh-CN"/>
        </w:rPr>
        <w:t>:</w:t>
      </w:r>
      <w:r>
        <w:rPr>
          <w:rFonts w:eastAsiaTheme="minorEastAsia"/>
          <w:i/>
          <w:color w:val="0070C0"/>
          <w:lang w:val="en-US" w:eastAsia="zh-CN"/>
        </w:rPr>
        <w:t xml:space="preserve"> this issue is about the time period </w:t>
      </w:r>
      <w:r w:rsidRPr="00283643">
        <w:rPr>
          <w:rFonts w:eastAsiaTheme="minorEastAsia"/>
          <w:i/>
          <w:color w:val="0070C0"/>
          <w:lang w:val="en-US" w:eastAsia="zh-CN"/>
        </w:rPr>
        <w:t xml:space="preserve">before </w:t>
      </w:r>
      <w:r>
        <w:rPr>
          <w:rFonts w:eastAsiaTheme="minorEastAsia"/>
          <w:i/>
          <w:color w:val="0070C0"/>
          <w:lang w:val="en-US" w:eastAsia="zh-CN"/>
        </w:rPr>
        <w:t xml:space="preserve">UE entering </w:t>
      </w:r>
      <w:r w:rsidRPr="00283643">
        <w:rPr>
          <w:rFonts w:eastAsiaTheme="minorEastAsia"/>
          <w:i/>
          <w:color w:val="0070C0"/>
          <w:lang w:val="en-US" w:eastAsia="zh-CN"/>
        </w:rPr>
        <w:t>cell selection in Idle mode</w:t>
      </w:r>
      <w:r>
        <w:rPr>
          <w:rFonts w:eastAsiaTheme="minorEastAsia"/>
          <w:i/>
          <w:color w:val="0070C0"/>
          <w:lang w:val="en-US" w:eastAsia="zh-CN"/>
        </w:rPr>
        <w:t xml:space="preserve">, which is currently defined in clause </w:t>
      </w:r>
      <w:r w:rsidRPr="00283643">
        <w:rPr>
          <w:rFonts w:eastAsiaTheme="minorEastAsia"/>
          <w:i/>
          <w:color w:val="0070C0"/>
          <w:lang w:val="en-US" w:eastAsia="zh-CN"/>
        </w:rPr>
        <w:t>4.2.2.2</w:t>
      </w:r>
      <w:r>
        <w:rPr>
          <w:rFonts w:eastAsiaTheme="minorEastAsia"/>
          <w:i/>
          <w:color w:val="0070C0"/>
          <w:lang w:val="en-US" w:eastAsia="zh-CN"/>
        </w:rPr>
        <w:t xml:space="preserve"> of 38.133</w:t>
      </w:r>
    </w:p>
    <w:tbl>
      <w:tblPr>
        <w:tblStyle w:val="afd"/>
        <w:tblW w:w="0" w:type="auto"/>
        <w:tblLook w:val="04A0" w:firstRow="1" w:lastRow="0" w:firstColumn="1" w:lastColumn="0" w:noHBand="0" w:noVBand="1"/>
      </w:tblPr>
      <w:tblGrid>
        <w:gridCol w:w="9631"/>
      </w:tblGrid>
      <w:tr w:rsidR="00283643" w14:paraId="5ACC2EFC" w14:textId="77777777" w:rsidTr="00283643">
        <w:tc>
          <w:tcPr>
            <w:tcW w:w="9631" w:type="dxa"/>
          </w:tcPr>
          <w:p w14:paraId="6AD07959" w14:textId="3C0905BE" w:rsidR="00283643" w:rsidRPr="00283643" w:rsidRDefault="00283643" w:rsidP="00283643">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r w:rsidRPr="00283643">
              <w:rPr>
                <w:rFonts w:cs="v4.2.0"/>
                <w:highlight w:val="yellow"/>
              </w:rPr>
              <w:t>10 s</w:t>
            </w:r>
            <w:r w:rsidRPr="009C5807">
              <w:rPr>
                <w:rFonts w:cs="v4.2.0"/>
              </w:rPr>
              <w:t xml:space="preserve">, the UE shall initiate cell selection procedures for the selected PLMN as defined in </w:t>
            </w:r>
            <w:r w:rsidRPr="009C5807">
              <w:t>TS 38.304 </w:t>
            </w:r>
            <w:r w:rsidRPr="009C5807">
              <w:rPr>
                <w:rFonts w:cs="v4.2.0"/>
              </w:rPr>
              <w:t>[1].</w:t>
            </w:r>
          </w:p>
        </w:tc>
      </w:tr>
    </w:tbl>
    <w:p w14:paraId="2DCDDF94" w14:textId="77777777" w:rsidR="00283643" w:rsidRPr="00283643" w:rsidRDefault="00283643" w:rsidP="00283643">
      <w:pPr>
        <w:rPr>
          <w:lang w:val="sv-SE" w:eastAsia="zh-CN"/>
        </w:rPr>
      </w:pPr>
    </w:p>
    <w:p w14:paraId="27D7462C" w14:textId="42778D31" w:rsidR="004A0072" w:rsidRPr="004A0072" w:rsidRDefault="004A0072" w:rsidP="004A0072">
      <w:pPr>
        <w:rPr>
          <w:rFonts w:eastAsiaTheme="minorEastAsia"/>
          <w:i/>
          <w:color w:val="0070C0"/>
          <w:lang w:val="en-US" w:eastAsia="zh-CN"/>
        </w:rPr>
      </w:pPr>
      <w:r>
        <w:rPr>
          <w:rFonts w:eastAsiaTheme="minorEastAsia" w:hint="eastAsia"/>
          <w:i/>
          <w:color w:val="0070C0"/>
          <w:lang w:val="en-US" w:eastAsia="zh-CN"/>
        </w:rPr>
        <w:t>Candidate options:</w:t>
      </w:r>
    </w:p>
    <w:p w14:paraId="2609D39D" w14:textId="77777777" w:rsidR="004A0072" w:rsidRPr="004A0072" w:rsidRDefault="004A0072" w:rsidP="004A0072">
      <w:pPr>
        <w:pStyle w:val="afe"/>
        <w:numPr>
          <w:ilvl w:val="0"/>
          <w:numId w:val="11"/>
        </w:numPr>
        <w:spacing w:after="120"/>
        <w:ind w:firstLineChars="0"/>
        <w:rPr>
          <w:szCs w:val="24"/>
          <w:lang w:eastAsia="zh-CN"/>
        </w:rPr>
      </w:pPr>
      <w:r w:rsidRPr="004A0072">
        <w:rPr>
          <w:szCs w:val="24"/>
          <w:lang w:eastAsia="zh-CN"/>
        </w:rPr>
        <w:t>Option 1</w:t>
      </w:r>
    </w:p>
    <w:p w14:paraId="620805B3" w14:textId="16166BF4" w:rsidR="004A0072" w:rsidRPr="00823CC0" w:rsidRDefault="00283643" w:rsidP="00283643">
      <w:pPr>
        <w:pStyle w:val="afe"/>
        <w:numPr>
          <w:ilvl w:val="1"/>
          <w:numId w:val="11"/>
        </w:numPr>
        <w:spacing w:after="120"/>
        <w:ind w:firstLineChars="0"/>
        <w:rPr>
          <w:szCs w:val="24"/>
          <w:lang w:eastAsia="zh-CN"/>
        </w:rPr>
      </w:pPr>
      <w:r w:rsidRPr="00CA1AB2">
        <w:rPr>
          <w:noProof/>
          <w:lang w:eastAsia="zh-CN"/>
        </w:rPr>
        <w:t xml:space="preserve">Introduce the max function between the fixed value 10s and </w:t>
      </w:r>
      <w:r w:rsidR="009439D0">
        <w:rPr>
          <w:noProof/>
          <w:lang w:eastAsia="zh-CN"/>
        </w:rPr>
        <w:t>[</w:t>
      </w:r>
      <w:r w:rsidRPr="00283643">
        <w:rPr>
          <w:noProof/>
          <w:lang w:eastAsia="zh-CN"/>
        </w:rPr>
        <w:t>K1</w:t>
      </w:r>
      <w:r w:rsidR="009439D0">
        <w:rPr>
          <w:noProof/>
          <w:lang w:eastAsia="zh-CN"/>
        </w:rPr>
        <w:t>]</w:t>
      </w:r>
      <w:r w:rsidRPr="00283643">
        <w:rPr>
          <w:noProof/>
          <w:lang w:eastAsia="zh-CN"/>
        </w:rPr>
        <w:t>*N1* DRX cycle</w:t>
      </w:r>
      <w:r>
        <w:rPr>
          <w:noProof/>
          <w:lang w:eastAsia="zh-CN"/>
        </w:rPr>
        <w:t xml:space="preserve">s, where N1 is defined in </w:t>
      </w:r>
      <w:r w:rsidRPr="008C6DE4">
        <w:t>Table 4.2.2.2-1</w:t>
      </w:r>
      <w:r>
        <w:t>, and K1 is FFS</w:t>
      </w:r>
    </w:p>
    <w:p w14:paraId="51D1C93D" w14:textId="7B29D6B6" w:rsidR="00745195" w:rsidRPr="00823CC0" w:rsidRDefault="00745195" w:rsidP="00745195">
      <w:pPr>
        <w:pStyle w:val="afe"/>
        <w:numPr>
          <w:ilvl w:val="2"/>
          <w:numId w:val="11"/>
        </w:numPr>
        <w:spacing w:after="120"/>
        <w:ind w:firstLineChars="0"/>
        <w:rPr>
          <w:szCs w:val="24"/>
          <w:lang w:eastAsia="zh-CN"/>
        </w:rPr>
      </w:pPr>
      <w:r>
        <w:t>Option 1-1: from Rel-15</w:t>
      </w:r>
    </w:p>
    <w:p w14:paraId="0F1EF1E4" w14:textId="5E257593" w:rsidR="00745195" w:rsidRPr="004A0072" w:rsidRDefault="00745195" w:rsidP="00823CC0">
      <w:pPr>
        <w:pStyle w:val="afe"/>
        <w:numPr>
          <w:ilvl w:val="2"/>
          <w:numId w:val="11"/>
        </w:numPr>
        <w:spacing w:after="120"/>
        <w:ind w:firstLineChars="0"/>
        <w:rPr>
          <w:szCs w:val="24"/>
          <w:lang w:eastAsia="zh-CN"/>
        </w:rPr>
      </w:pPr>
      <w:r>
        <w:t>Option 1-2: from Rel-17</w:t>
      </w:r>
    </w:p>
    <w:p w14:paraId="7DA59C0C" w14:textId="78128939" w:rsidR="008805FB" w:rsidRPr="004A0072" w:rsidRDefault="008805FB" w:rsidP="008805FB">
      <w:pPr>
        <w:pStyle w:val="afe"/>
        <w:numPr>
          <w:ilvl w:val="0"/>
          <w:numId w:val="11"/>
        </w:numPr>
        <w:spacing w:after="120"/>
        <w:ind w:firstLineChars="0"/>
        <w:rPr>
          <w:szCs w:val="24"/>
          <w:lang w:eastAsia="zh-CN"/>
        </w:rPr>
      </w:pPr>
      <w:r w:rsidRPr="004A0072">
        <w:rPr>
          <w:szCs w:val="24"/>
          <w:lang w:eastAsia="zh-CN"/>
        </w:rPr>
        <w:t xml:space="preserve">Option </w:t>
      </w:r>
      <w:r>
        <w:rPr>
          <w:szCs w:val="24"/>
          <w:lang w:eastAsia="zh-CN"/>
        </w:rPr>
        <w:t>2</w:t>
      </w:r>
    </w:p>
    <w:p w14:paraId="32BFA83B" w14:textId="67CA7747" w:rsidR="008805FB" w:rsidRPr="004A0072" w:rsidRDefault="008805FB" w:rsidP="008805FB">
      <w:pPr>
        <w:pStyle w:val="afe"/>
        <w:numPr>
          <w:ilvl w:val="1"/>
          <w:numId w:val="11"/>
        </w:numPr>
        <w:spacing w:after="120"/>
        <w:ind w:firstLineChars="0"/>
        <w:rPr>
          <w:szCs w:val="24"/>
          <w:lang w:eastAsia="zh-CN"/>
        </w:rPr>
      </w:pPr>
      <w:r>
        <w:rPr>
          <w:szCs w:val="24"/>
          <w:lang w:eastAsia="zh-CN"/>
        </w:rPr>
        <w:t>No change is needed</w:t>
      </w:r>
    </w:p>
    <w:p w14:paraId="5A4C7514" w14:textId="77777777" w:rsidR="004A0072" w:rsidRPr="004A0072" w:rsidRDefault="004A0072" w:rsidP="00807AC0">
      <w:pPr>
        <w:rPr>
          <w:rFonts w:ascii="Arial" w:hAnsi="Arial"/>
          <w:sz w:val="28"/>
          <w:szCs w:val="18"/>
          <w:highlight w:val="green"/>
          <w:lang w:eastAsia="zh-CN"/>
        </w:rPr>
      </w:pPr>
    </w:p>
    <w:sectPr w:rsidR="004A0072" w:rsidRPr="004A007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F1614" w14:textId="77777777" w:rsidR="00C128E2" w:rsidRDefault="00C128E2">
      <w:r>
        <w:separator/>
      </w:r>
    </w:p>
  </w:endnote>
  <w:endnote w:type="continuationSeparator" w:id="0">
    <w:p w14:paraId="2FD2D11C" w14:textId="77777777" w:rsidR="00C128E2" w:rsidRDefault="00C1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54B0F" w14:textId="77777777" w:rsidR="00C128E2" w:rsidRDefault="00C128E2">
      <w:r>
        <w:separator/>
      </w:r>
    </w:p>
  </w:footnote>
  <w:footnote w:type="continuationSeparator" w:id="0">
    <w:p w14:paraId="75C5FE8E" w14:textId="77777777" w:rsidR="00C128E2" w:rsidRDefault="00C12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888E378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2CC788A"/>
    <w:multiLevelType w:val="hybridMultilevel"/>
    <w:tmpl w:val="092896B8"/>
    <w:lvl w:ilvl="0" w:tplc="9098A76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2"/>
  </w:num>
  <w:num w:numId="4">
    <w:abstractNumId w:val="7"/>
  </w:num>
  <w:num w:numId="5">
    <w:abstractNumId w:val="9"/>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8"/>
  </w:num>
  <w:num w:numId="11">
    <w:abstractNumId w:val="6"/>
  </w:num>
  <w:num w:numId="12">
    <w:abstractNumId w:val="1"/>
  </w:num>
  <w:num w:numId="13">
    <w:abstractNumId w:val="1"/>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0FA4"/>
    <w:rsid w:val="00017099"/>
    <w:rsid w:val="00020C56"/>
    <w:rsid w:val="00022F42"/>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4298"/>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20BB"/>
    <w:rsid w:val="000B2EF6"/>
    <w:rsid w:val="000B2FA6"/>
    <w:rsid w:val="000B4AA0"/>
    <w:rsid w:val="000C2553"/>
    <w:rsid w:val="000C25B2"/>
    <w:rsid w:val="000C38C3"/>
    <w:rsid w:val="000C40E9"/>
    <w:rsid w:val="000C4522"/>
    <w:rsid w:val="000C45CA"/>
    <w:rsid w:val="000D09FD"/>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49B1"/>
    <w:rsid w:val="00115E0C"/>
    <w:rsid w:val="001164B1"/>
    <w:rsid w:val="00117BD6"/>
    <w:rsid w:val="001206C2"/>
    <w:rsid w:val="00121978"/>
    <w:rsid w:val="00123422"/>
    <w:rsid w:val="0012464D"/>
    <w:rsid w:val="00124B6A"/>
    <w:rsid w:val="00127471"/>
    <w:rsid w:val="00127617"/>
    <w:rsid w:val="00131633"/>
    <w:rsid w:val="00132115"/>
    <w:rsid w:val="00136D4C"/>
    <w:rsid w:val="00137406"/>
    <w:rsid w:val="00142BB9"/>
    <w:rsid w:val="00144F96"/>
    <w:rsid w:val="00150C99"/>
    <w:rsid w:val="00151A0C"/>
    <w:rsid w:val="00151EAC"/>
    <w:rsid w:val="00152A4A"/>
    <w:rsid w:val="00153528"/>
    <w:rsid w:val="00154E68"/>
    <w:rsid w:val="00162119"/>
    <w:rsid w:val="00162548"/>
    <w:rsid w:val="001647DC"/>
    <w:rsid w:val="00172183"/>
    <w:rsid w:val="001751AB"/>
    <w:rsid w:val="00175A3F"/>
    <w:rsid w:val="00177E74"/>
    <w:rsid w:val="00180E09"/>
    <w:rsid w:val="001824F1"/>
    <w:rsid w:val="0018386D"/>
    <w:rsid w:val="001839A9"/>
    <w:rsid w:val="00183D4C"/>
    <w:rsid w:val="00183F6D"/>
    <w:rsid w:val="0018670E"/>
    <w:rsid w:val="001876D0"/>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4218"/>
    <w:rsid w:val="001E49F9"/>
    <w:rsid w:val="001E5E94"/>
    <w:rsid w:val="001F0B20"/>
    <w:rsid w:val="001F15B6"/>
    <w:rsid w:val="00200A62"/>
    <w:rsid w:val="00203740"/>
    <w:rsid w:val="0021220B"/>
    <w:rsid w:val="00212BDD"/>
    <w:rsid w:val="002135A5"/>
    <w:rsid w:val="002138EA"/>
    <w:rsid w:val="00213AFD"/>
    <w:rsid w:val="00213F84"/>
    <w:rsid w:val="00214FBD"/>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3643"/>
    <w:rsid w:val="00284016"/>
    <w:rsid w:val="002858BF"/>
    <w:rsid w:val="00285A26"/>
    <w:rsid w:val="00290711"/>
    <w:rsid w:val="002928E4"/>
    <w:rsid w:val="002939AF"/>
    <w:rsid w:val="002942E8"/>
    <w:rsid w:val="00294491"/>
    <w:rsid w:val="00294BDE"/>
    <w:rsid w:val="00295D42"/>
    <w:rsid w:val="002A0CED"/>
    <w:rsid w:val="002A3E97"/>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22A5"/>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52A5"/>
    <w:rsid w:val="00345611"/>
    <w:rsid w:val="00345AC7"/>
    <w:rsid w:val="00352D2D"/>
    <w:rsid w:val="00355873"/>
    <w:rsid w:val="0035660F"/>
    <w:rsid w:val="003575C3"/>
    <w:rsid w:val="00361351"/>
    <w:rsid w:val="003628B9"/>
    <w:rsid w:val="00362D8F"/>
    <w:rsid w:val="00364637"/>
    <w:rsid w:val="0036539C"/>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53F8"/>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5E0"/>
    <w:rsid w:val="003D5B20"/>
    <w:rsid w:val="003D7719"/>
    <w:rsid w:val="003E40EE"/>
    <w:rsid w:val="003E6759"/>
    <w:rsid w:val="003F02D1"/>
    <w:rsid w:val="003F0454"/>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D3A"/>
    <w:rsid w:val="00463521"/>
    <w:rsid w:val="00463AB3"/>
    <w:rsid w:val="00471125"/>
    <w:rsid w:val="0047437A"/>
    <w:rsid w:val="00480300"/>
    <w:rsid w:val="00480D9F"/>
    <w:rsid w:val="00480E42"/>
    <w:rsid w:val="00483E78"/>
    <w:rsid w:val="00484C5D"/>
    <w:rsid w:val="0048543E"/>
    <w:rsid w:val="004868C1"/>
    <w:rsid w:val="0048750F"/>
    <w:rsid w:val="004919BE"/>
    <w:rsid w:val="004A0072"/>
    <w:rsid w:val="004A205D"/>
    <w:rsid w:val="004A495F"/>
    <w:rsid w:val="004A754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308DB"/>
    <w:rsid w:val="00530A2E"/>
    <w:rsid w:val="00530FBE"/>
    <w:rsid w:val="00533159"/>
    <w:rsid w:val="005339DB"/>
    <w:rsid w:val="00534C89"/>
    <w:rsid w:val="00535AF6"/>
    <w:rsid w:val="005413BB"/>
    <w:rsid w:val="00541573"/>
    <w:rsid w:val="0054348A"/>
    <w:rsid w:val="00547330"/>
    <w:rsid w:val="00552864"/>
    <w:rsid w:val="00557429"/>
    <w:rsid w:val="00560D5B"/>
    <w:rsid w:val="0056464E"/>
    <w:rsid w:val="005646BF"/>
    <w:rsid w:val="0056567A"/>
    <w:rsid w:val="00571777"/>
    <w:rsid w:val="00575BFB"/>
    <w:rsid w:val="00576F55"/>
    <w:rsid w:val="00580FF5"/>
    <w:rsid w:val="0058519C"/>
    <w:rsid w:val="00587F01"/>
    <w:rsid w:val="00590398"/>
    <w:rsid w:val="0059149A"/>
    <w:rsid w:val="0059237C"/>
    <w:rsid w:val="00593CB7"/>
    <w:rsid w:val="005956EE"/>
    <w:rsid w:val="00595E92"/>
    <w:rsid w:val="005A083E"/>
    <w:rsid w:val="005B19E2"/>
    <w:rsid w:val="005B4802"/>
    <w:rsid w:val="005C1041"/>
    <w:rsid w:val="005C1EA6"/>
    <w:rsid w:val="005C2EE3"/>
    <w:rsid w:val="005C705F"/>
    <w:rsid w:val="005D0B99"/>
    <w:rsid w:val="005D308E"/>
    <w:rsid w:val="005D3A48"/>
    <w:rsid w:val="005D43AD"/>
    <w:rsid w:val="005D637E"/>
    <w:rsid w:val="005D7AF8"/>
    <w:rsid w:val="005E366A"/>
    <w:rsid w:val="005E670F"/>
    <w:rsid w:val="005F058A"/>
    <w:rsid w:val="005F2145"/>
    <w:rsid w:val="005F690B"/>
    <w:rsid w:val="005F75EC"/>
    <w:rsid w:val="00600210"/>
    <w:rsid w:val="006016E1"/>
    <w:rsid w:val="00602D27"/>
    <w:rsid w:val="00606755"/>
    <w:rsid w:val="00612848"/>
    <w:rsid w:val="00613F2A"/>
    <w:rsid w:val="006144A1"/>
    <w:rsid w:val="00615EBB"/>
    <w:rsid w:val="00616096"/>
    <w:rsid w:val="006160A2"/>
    <w:rsid w:val="00616EB7"/>
    <w:rsid w:val="00617F35"/>
    <w:rsid w:val="00623E29"/>
    <w:rsid w:val="00623EA0"/>
    <w:rsid w:val="006302AA"/>
    <w:rsid w:val="006317EA"/>
    <w:rsid w:val="006363BD"/>
    <w:rsid w:val="00640DFC"/>
    <w:rsid w:val="006412DC"/>
    <w:rsid w:val="0064183F"/>
    <w:rsid w:val="00642BC6"/>
    <w:rsid w:val="0064343B"/>
    <w:rsid w:val="006438EF"/>
    <w:rsid w:val="006441F7"/>
    <w:rsid w:val="00644790"/>
    <w:rsid w:val="006501AF"/>
    <w:rsid w:val="00650DDE"/>
    <w:rsid w:val="006513C0"/>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F7C0C"/>
    <w:rsid w:val="00700697"/>
    <w:rsid w:val="00700755"/>
    <w:rsid w:val="00700974"/>
    <w:rsid w:val="00704BFF"/>
    <w:rsid w:val="0070646B"/>
    <w:rsid w:val="00707522"/>
    <w:rsid w:val="007130A2"/>
    <w:rsid w:val="00715463"/>
    <w:rsid w:val="0072430D"/>
    <w:rsid w:val="00724AEA"/>
    <w:rsid w:val="007279B4"/>
    <w:rsid w:val="00727D1B"/>
    <w:rsid w:val="007304CA"/>
    <w:rsid w:val="00730655"/>
    <w:rsid w:val="00731D77"/>
    <w:rsid w:val="00732360"/>
    <w:rsid w:val="00732F62"/>
    <w:rsid w:val="0073390A"/>
    <w:rsid w:val="00734E64"/>
    <w:rsid w:val="00736B37"/>
    <w:rsid w:val="00736E61"/>
    <w:rsid w:val="00737B9A"/>
    <w:rsid w:val="00740A35"/>
    <w:rsid w:val="0074110B"/>
    <w:rsid w:val="00741BC9"/>
    <w:rsid w:val="00745195"/>
    <w:rsid w:val="00751097"/>
    <w:rsid w:val="007520B4"/>
    <w:rsid w:val="007520D6"/>
    <w:rsid w:val="0075444F"/>
    <w:rsid w:val="00760853"/>
    <w:rsid w:val="007613DB"/>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DBA"/>
    <w:rsid w:val="007B38C4"/>
    <w:rsid w:val="007B3DCF"/>
    <w:rsid w:val="007B4787"/>
    <w:rsid w:val="007B5A43"/>
    <w:rsid w:val="007B636D"/>
    <w:rsid w:val="007B709B"/>
    <w:rsid w:val="007C1343"/>
    <w:rsid w:val="007C5EF1"/>
    <w:rsid w:val="007C7BF5"/>
    <w:rsid w:val="007D19B7"/>
    <w:rsid w:val="007D75E5"/>
    <w:rsid w:val="007D773E"/>
    <w:rsid w:val="007D7C86"/>
    <w:rsid w:val="007E066E"/>
    <w:rsid w:val="007E1356"/>
    <w:rsid w:val="007E20FC"/>
    <w:rsid w:val="007E32B3"/>
    <w:rsid w:val="007E7062"/>
    <w:rsid w:val="007E7161"/>
    <w:rsid w:val="007F0323"/>
    <w:rsid w:val="007F0E1E"/>
    <w:rsid w:val="007F29A7"/>
    <w:rsid w:val="007F5B7D"/>
    <w:rsid w:val="007F77B6"/>
    <w:rsid w:val="008045E4"/>
    <w:rsid w:val="00805BE8"/>
    <w:rsid w:val="00807AC0"/>
    <w:rsid w:val="00814CAD"/>
    <w:rsid w:val="00816078"/>
    <w:rsid w:val="008177E3"/>
    <w:rsid w:val="00820A66"/>
    <w:rsid w:val="00821E11"/>
    <w:rsid w:val="00822234"/>
    <w:rsid w:val="00823AA9"/>
    <w:rsid w:val="00823CC0"/>
    <w:rsid w:val="008255B9"/>
    <w:rsid w:val="00825CD8"/>
    <w:rsid w:val="00827324"/>
    <w:rsid w:val="008363B5"/>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05FB"/>
    <w:rsid w:val="008838E3"/>
    <w:rsid w:val="00884A03"/>
    <w:rsid w:val="00886D1F"/>
    <w:rsid w:val="008905E1"/>
    <w:rsid w:val="00891EE1"/>
    <w:rsid w:val="00893987"/>
    <w:rsid w:val="008961A8"/>
    <w:rsid w:val="008963EF"/>
    <w:rsid w:val="0089688E"/>
    <w:rsid w:val="008A1FBE"/>
    <w:rsid w:val="008A2578"/>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28A8"/>
    <w:rsid w:val="008F4DD1"/>
    <w:rsid w:val="008F6056"/>
    <w:rsid w:val="008F7064"/>
    <w:rsid w:val="00900A8D"/>
    <w:rsid w:val="00902C07"/>
    <w:rsid w:val="00902E83"/>
    <w:rsid w:val="00903439"/>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39D0"/>
    <w:rsid w:val="00944FD1"/>
    <w:rsid w:val="009451E8"/>
    <w:rsid w:val="009477B1"/>
    <w:rsid w:val="00947E7E"/>
    <w:rsid w:val="0095139A"/>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DBF"/>
    <w:rsid w:val="009A68E6"/>
    <w:rsid w:val="009A7598"/>
    <w:rsid w:val="009B1DF8"/>
    <w:rsid w:val="009B3AC8"/>
    <w:rsid w:val="009B3D20"/>
    <w:rsid w:val="009B5418"/>
    <w:rsid w:val="009C0727"/>
    <w:rsid w:val="009C0DC9"/>
    <w:rsid w:val="009C492F"/>
    <w:rsid w:val="009C4F6C"/>
    <w:rsid w:val="009C501A"/>
    <w:rsid w:val="009D192F"/>
    <w:rsid w:val="009D20A5"/>
    <w:rsid w:val="009D2FF2"/>
    <w:rsid w:val="009D3226"/>
    <w:rsid w:val="009D3385"/>
    <w:rsid w:val="009D7262"/>
    <w:rsid w:val="009D793C"/>
    <w:rsid w:val="009E0160"/>
    <w:rsid w:val="009E16A9"/>
    <w:rsid w:val="009E172D"/>
    <w:rsid w:val="009E375F"/>
    <w:rsid w:val="009E39D4"/>
    <w:rsid w:val="009E5401"/>
    <w:rsid w:val="009E5FAB"/>
    <w:rsid w:val="009F42B5"/>
    <w:rsid w:val="009F68BD"/>
    <w:rsid w:val="00A0027D"/>
    <w:rsid w:val="00A002E2"/>
    <w:rsid w:val="00A0758F"/>
    <w:rsid w:val="00A1150C"/>
    <w:rsid w:val="00A11EE9"/>
    <w:rsid w:val="00A1570A"/>
    <w:rsid w:val="00A16080"/>
    <w:rsid w:val="00A211B4"/>
    <w:rsid w:val="00A33DDF"/>
    <w:rsid w:val="00A34547"/>
    <w:rsid w:val="00A36F2B"/>
    <w:rsid w:val="00A376B7"/>
    <w:rsid w:val="00A403D6"/>
    <w:rsid w:val="00A41BF5"/>
    <w:rsid w:val="00A437DD"/>
    <w:rsid w:val="00A44778"/>
    <w:rsid w:val="00A44E37"/>
    <w:rsid w:val="00A46604"/>
    <w:rsid w:val="00A469E7"/>
    <w:rsid w:val="00A56271"/>
    <w:rsid w:val="00A604A4"/>
    <w:rsid w:val="00A61B7D"/>
    <w:rsid w:val="00A62CA4"/>
    <w:rsid w:val="00A62F55"/>
    <w:rsid w:val="00A6605B"/>
    <w:rsid w:val="00A66ADC"/>
    <w:rsid w:val="00A70B05"/>
    <w:rsid w:val="00A7147D"/>
    <w:rsid w:val="00A75072"/>
    <w:rsid w:val="00A81B15"/>
    <w:rsid w:val="00A837FF"/>
    <w:rsid w:val="00A84DC8"/>
    <w:rsid w:val="00A85DBC"/>
    <w:rsid w:val="00A87FEB"/>
    <w:rsid w:val="00A9080F"/>
    <w:rsid w:val="00A93197"/>
    <w:rsid w:val="00A93F9F"/>
    <w:rsid w:val="00A9420E"/>
    <w:rsid w:val="00A97648"/>
    <w:rsid w:val="00AA0138"/>
    <w:rsid w:val="00AA1CFD"/>
    <w:rsid w:val="00AA2239"/>
    <w:rsid w:val="00AA33D2"/>
    <w:rsid w:val="00AA6013"/>
    <w:rsid w:val="00AA66FD"/>
    <w:rsid w:val="00AB0C57"/>
    <w:rsid w:val="00AB1195"/>
    <w:rsid w:val="00AB2C93"/>
    <w:rsid w:val="00AB4182"/>
    <w:rsid w:val="00AB6A72"/>
    <w:rsid w:val="00AB701D"/>
    <w:rsid w:val="00AC0759"/>
    <w:rsid w:val="00AC27DB"/>
    <w:rsid w:val="00AC6D6B"/>
    <w:rsid w:val="00AC7CBC"/>
    <w:rsid w:val="00AD7736"/>
    <w:rsid w:val="00AE10CE"/>
    <w:rsid w:val="00AE2E10"/>
    <w:rsid w:val="00AE4362"/>
    <w:rsid w:val="00AE443A"/>
    <w:rsid w:val="00AE70D4"/>
    <w:rsid w:val="00AE75F6"/>
    <w:rsid w:val="00AE7868"/>
    <w:rsid w:val="00AF0407"/>
    <w:rsid w:val="00AF1E90"/>
    <w:rsid w:val="00AF20CA"/>
    <w:rsid w:val="00AF4D8B"/>
    <w:rsid w:val="00AF4FBA"/>
    <w:rsid w:val="00B00E9B"/>
    <w:rsid w:val="00B03E32"/>
    <w:rsid w:val="00B04E1B"/>
    <w:rsid w:val="00B067CA"/>
    <w:rsid w:val="00B100EE"/>
    <w:rsid w:val="00B12B26"/>
    <w:rsid w:val="00B163D0"/>
    <w:rsid w:val="00B163F8"/>
    <w:rsid w:val="00B177F8"/>
    <w:rsid w:val="00B2295C"/>
    <w:rsid w:val="00B2472D"/>
    <w:rsid w:val="00B24CA0"/>
    <w:rsid w:val="00B2549F"/>
    <w:rsid w:val="00B40CE4"/>
    <w:rsid w:val="00B4108D"/>
    <w:rsid w:val="00B43B97"/>
    <w:rsid w:val="00B4464E"/>
    <w:rsid w:val="00B502BC"/>
    <w:rsid w:val="00B54313"/>
    <w:rsid w:val="00B57265"/>
    <w:rsid w:val="00B607EA"/>
    <w:rsid w:val="00B61EC2"/>
    <w:rsid w:val="00B6297E"/>
    <w:rsid w:val="00B633AE"/>
    <w:rsid w:val="00B651B1"/>
    <w:rsid w:val="00B665D2"/>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6D3F"/>
    <w:rsid w:val="00BA1B68"/>
    <w:rsid w:val="00BA259A"/>
    <w:rsid w:val="00BA259C"/>
    <w:rsid w:val="00BA29D3"/>
    <w:rsid w:val="00BA307F"/>
    <w:rsid w:val="00BA5280"/>
    <w:rsid w:val="00BB0813"/>
    <w:rsid w:val="00BB14F1"/>
    <w:rsid w:val="00BB40F1"/>
    <w:rsid w:val="00BB572E"/>
    <w:rsid w:val="00BB64D4"/>
    <w:rsid w:val="00BB74FD"/>
    <w:rsid w:val="00BB7A09"/>
    <w:rsid w:val="00BC045B"/>
    <w:rsid w:val="00BC5982"/>
    <w:rsid w:val="00BC5BCA"/>
    <w:rsid w:val="00BC60BF"/>
    <w:rsid w:val="00BC6CF6"/>
    <w:rsid w:val="00BD0E8D"/>
    <w:rsid w:val="00BD28BF"/>
    <w:rsid w:val="00BD6404"/>
    <w:rsid w:val="00BD7276"/>
    <w:rsid w:val="00BE02EF"/>
    <w:rsid w:val="00BE33AE"/>
    <w:rsid w:val="00BE7BDF"/>
    <w:rsid w:val="00BF046F"/>
    <w:rsid w:val="00BF3C37"/>
    <w:rsid w:val="00BF697C"/>
    <w:rsid w:val="00C01D50"/>
    <w:rsid w:val="00C04CEC"/>
    <w:rsid w:val="00C056DC"/>
    <w:rsid w:val="00C070B1"/>
    <w:rsid w:val="00C114BC"/>
    <w:rsid w:val="00C128E2"/>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5891"/>
    <w:rsid w:val="00C66AC9"/>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37D5"/>
    <w:rsid w:val="00CC5F88"/>
    <w:rsid w:val="00CC69C8"/>
    <w:rsid w:val="00CC77A2"/>
    <w:rsid w:val="00CD307E"/>
    <w:rsid w:val="00CD6A1B"/>
    <w:rsid w:val="00CD7510"/>
    <w:rsid w:val="00CE0A7F"/>
    <w:rsid w:val="00CE1718"/>
    <w:rsid w:val="00CE2351"/>
    <w:rsid w:val="00CE4A9C"/>
    <w:rsid w:val="00CE5D63"/>
    <w:rsid w:val="00CF0180"/>
    <w:rsid w:val="00CF1281"/>
    <w:rsid w:val="00CF3771"/>
    <w:rsid w:val="00CF4156"/>
    <w:rsid w:val="00CF5CAA"/>
    <w:rsid w:val="00D03978"/>
    <w:rsid w:val="00D03D00"/>
    <w:rsid w:val="00D053B9"/>
    <w:rsid w:val="00D05C30"/>
    <w:rsid w:val="00D06CBF"/>
    <w:rsid w:val="00D11359"/>
    <w:rsid w:val="00D146E2"/>
    <w:rsid w:val="00D14818"/>
    <w:rsid w:val="00D22239"/>
    <w:rsid w:val="00D2291C"/>
    <w:rsid w:val="00D24F37"/>
    <w:rsid w:val="00D26721"/>
    <w:rsid w:val="00D270D4"/>
    <w:rsid w:val="00D3188C"/>
    <w:rsid w:val="00D35F9B"/>
    <w:rsid w:val="00D36B69"/>
    <w:rsid w:val="00D36C44"/>
    <w:rsid w:val="00D40351"/>
    <w:rsid w:val="00D408DD"/>
    <w:rsid w:val="00D45D72"/>
    <w:rsid w:val="00D46C0B"/>
    <w:rsid w:val="00D46DC2"/>
    <w:rsid w:val="00D46F6A"/>
    <w:rsid w:val="00D47823"/>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576F"/>
    <w:rsid w:val="00D8677F"/>
    <w:rsid w:val="00D8742C"/>
    <w:rsid w:val="00D90EE1"/>
    <w:rsid w:val="00D948C9"/>
    <w:rsid w:val="00D97F0C"/>
    <w:rsid w:val="00DA3A64"/>
    <w:rsid w:val="00DA3A86"/>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6DA1"/>
    <w:rsid w:val="00DD7EA3"/>
    <w:rsid w:val="00DE31F0"/>
    <w:rsid w:val="00DE3D1C"/>
    <w:rsid w:val="00DE4645"/>
    <w:rsid w:val="00DF3003"/>
    <w:rsid w:val="00DF3121"/>
    <w:rsid w:val="00DF5E2F"/>
    <w:rsid w:val="00E0227D"/>
    <w:rsid w:val="00E04B84"/>
    <w:rsid w:val="00E06466"/>
    <w:rsid w:val="00E06FDA"/>
    <w:rsid w:val="00E160A5"/>
    <w:rsid w:val="00E1713D"/>
    <w:rsid w:val="00E20866"/>
    <w:rsid w:val="00E20A43"/>
    <w:rsid w:val="00E221C0"/>
    <w:rsid w:val="00E23607"/>
    <w:rsid w:val="00E23898"/>
    <w:rsid w:val="00E24751"/>
    <w:rsid w:val="00E319F1"/>
    <w:rsid w:val="00E3254A"/>
    <w:rsid w:val="00E33CD2"/>
    <w:rsid w:val="00E40E90"/>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5BC6"/>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F00DCC"/>
    <w:rsid w:val="00F0156F"/>
    <w:rsid w:val="00F01BEE"/>
    <w:rsid w:val="00F05AC8"/>
    <w:rsid w:val="00F07167"/>
    <w:rsid w:val="00F072D7"/>
    <w:rsid w:val="00F072D8"/>
    <w:rsid w:val="00F07CE0"/>
    <w:rsid w:val="00F11853"/>
    <w:rsid w:val="00F13D05"/>
    <w:rsid w:val="00F157EA"/>
    <w:rsid w:val="00F16308"/>
    <w:rsid w:val="00F1679D"/>
    <w:rsid w:val="00F1682C"/>
    <w:rsid w:val="00F1686D"/>
    <w:rsid w:val="00F20B91"/>
    <w:rsid w:val="00F220FC"/>
    <w:rsid w:val="00F24B8B"/>
    <w:rsid w:val="00F24CB6"/>
    <w:rsid w:val="00F25764"/>
    <w:rsid w:val="00F30D2E"/>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F41"/>
    <w:rsid w:val="00F618EF"/>
    <w:rsid w:val="00F62152"/>
    <w:rsid w:val="00F628A5"/>
    <w:rsid w:val="00F65448"/>
    <w:rsid w:val="00F65582"/>
    <w:rsid w:val="00F66E75"/>
    <w:rsid w:val="00F70600"/>
    <w:rsid w:val="00F710DA"/>
    <w:rsid w:val="00F72F63"/>
    <w:rsid w:val="00F7451A"/>
    <w:rsid w:val="00F76188"/>
    <w:rsid w:val="00F76C97"/>
    <w:rsid w:val="00F77EB0"/>
    <w:rsid w:val="00F824D4"/>
    <w:rsid w:val="00F8425D"/>
    <w:rsid w:val="00F87461"/>
    <w:rsid w:val="00F87CDD"/>
    <w:rsid w:val="00F9058C"/>
    <w:rsid w:val="00F933F0"/>
    <w:rsid w:val="00F937A3"/>
    <w:rsid w:val="00F94715"/>
    <w:rsid w:val="00F96A3D"/>
    <w:rsid w:val="00FA0FAF"/>
    <w:rsid w:val="00FA2787"/>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86E"/>
    <w:rsid w:val="00FF140A"/>
    <w:rsid w:val="00FF1FCB"/>
    <w:rsid w:val="00FF3642"/>
    <w:rsid w:val="00FF46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233A78-9728-4C31-96EB-24E41B5E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F045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3F045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4"/>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4"/>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5"/>
      </w:numPr>
      <w:spacing w:after="80"/>
    </w:pPr>
    <w:rPr>
      <w:sz w:val="18"/>
      <w:lang w:val="en-US" w:eastAsia="zh-CN"/>
    </w:rPr>
  </w:style>
  <w:style w:type="paragraph" w:customStyle="1" w:styleId="RAN4Proposal">
    <w:name w:val="RAN4 Proposal"/>
    <w:basedOn w:val="afe"/>
    <w:next w:val="a"/>
    <w:link w:val="RAN4ProposalChar"/>
    <w:rsid w:val="00031DB3"/>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7"/>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8"/>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477772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3.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5.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6.xml><?xml version="1.0" encoding="utf-8"?>
<ds:datastoreItem xmlns:ds="http://schemas.openxmlformats.org/officeDocument/2006/customXml" ds:itemID="{11DED3F2-36A8-4F2F-9B30-65854A6C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314</Words>
  <Characters>1791</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5</cp:revision>
  <cp:lastPrinted>2019-04-25T01:09:00Z</cp:lastPrinted>
  <dcterms:created xsi:type="dcterms:W3CDTF">2021-11-11T07:20:00Z</dcterms:created>
  <dcterms:modified xsi:type="dcterms:W3CDTF">2021-11-11T13:54:00Z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(3)ZEmsvU5fpt1MsEbtts0hrVehlw7+Ws0bo9VDnk5MNcFDS6pMExM++/3aX+Nj7mhT4h17Uoch
zvPsXVS4pjQCiBF44DiUoa0U7zxxyeFl3wHPlHCkLFag85MDCdp62yqDUTT2QfWyzWjaODUn
xYLTDRD2XmZTOaeYQy1jNjpin7xsmgFiRuZlv4A7rBJBm3TUrMX6dJOedR5hCuvIi1/YMEja
APfxyve7GIJXfQA6SR</vt:lpwstr>
  </property>
  <property fmtid="{D5CDD505-2E9C-101B-9397-08002B2CF9AE}" pid="10" name="_2015_ms_pID_7253431">
    <vt:lpwstr>N5R+2Q5vOR5PgKh2d4yrr4YHgnmMJGtOXZYGke6T7MxdRfWCdMubEC
Z4tkNhQgK4VaC+7SGz3aJ/wU5hAvICRdsPS4+syIc8dKzkLDAfEVn+9QmtCxeQYzNRdJCEmr
SzUHA/2cG2lrGZXoOIcpn3tlMhmpo65dj/N93+HE2MVvYsPi+9KxuagQ8UooW322Wkmq+1CR
CdlGDLEyYPxEKQUY30AmaAX6tFMGNbLs6Yds</vt:lpwstr>
  </property>
  <property fmtid="{D5CDD505-2E9C-101B-9397-08002B2CF9AE}" pid="11" name="_2015_ms_pID_7253432">
    <vt:lpwstr>LJsAoFT9Y2ZfppoEp0kGJvI=</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1622116295</vt:lpwstr>
  </property>
</Properties>
</file>